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ДОГОВОР N 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на предоставление платных образовательных услуг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ko-KR"/>
        </w:rPr>
        <w:t>город Москва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_____                                               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 «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_____» _______________ 20__ г.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Автономная некоммерческая организация дополнительного профессионального образования «Институт психологии и специального образования» (далее - Институт) осуществляющая образовательную деятельность по образовательным программам, именуемая в дальнейшем «Исполнитель», в лице директора 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Староверовой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Марины Семеновны, действующего на основании Устава, зарегистрированного Главным управлением Министерства юстиции Российской Федерации по Москве 24 мая 2019 г. и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lang w:eastAsia="ko-KR"/>
        </w:rPr>
        <w:t>_____________________________________________________________________________________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 xml:space="preserve"> (фамилия, имя, отчество (при наличии) лица, зачисляемого на обучение)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именуемый_в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дальнейшем «Обучающийся» или Заказчик (лицо, действующее в его интересах), совместно именуемые Стороны, заключили настоящий Договор (далее - Договор)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>о нижеследующем: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I. Предмет Договора</w:t>
      </w:r>
    </w:p>
    <w:p w:rsidR="00066519" w:rsidRPr="00066519" w:rsidRDefault="00066519" w:rsidP="000665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Исполнитель обязуется предоставить образовательную услугу, а Обучающийся обязуется оплатить обучение по образовательной программе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_____________________________________________________________________________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 xml:space="preserve">(наименование образовательной программы дополнительного профессионального образования,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>дополнительного образования взрослых, профессионального обучения)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>(форма обучения, код, наименование профессии, специальности или направления подготовки)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в пределах федерального государственного образовательного стандарта и государственного образовательного стандарта в соответствии с образовательной программой, учебными планами,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в  том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числе индивидуальными планами Института.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1.2.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Срок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освоения  образовательной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программы (продолжительность обучения) на момент подписания Договора составляет _________________________________________.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Срок обучения по индивидуальному  учебному плану, в том числе ускоренному обучению, составляет (согласно Положению о предоставлении платных образовательных услуг) __________________________________________________________.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 xml:space="preserve">                                                                                           (количество месяцев, лет)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1.3.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После освоения Обучающимся образовательной программы и успешного прохождения государственной итоговой аттестации ему выдается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____________________________________________________________________________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>(документ об образовании и (или) о квалификации)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1.4.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Обучающемуся, не прошедшему итоговой аттестации или получившему на  итоговой  аттестации  неудовлетворительные 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 справка об обучении или о  периоде обучения по образцу, самостоятельно устанавливаемому Исполнителем, осуществляющим образовательную деятельность (часть 12 статьи 60 Федерального закона   от 29 декабря 2012 г. № 273-ФЗ).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1.5.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Обучающийся, отчисленный из Института, осуществляющий образовательную деятельность,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>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5 лет после отчислении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II. ВЗАИМОДЕЙСТВИЕ СТОРОН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2.1.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</w:t>
      </w: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Исполнитель вправе: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2.1.1.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Самостоятельно осуществлять образовательный процесс, устанавливать Правила внутреннего распорядка и порядок осуществления образовательного распорядка, устанавливать системы оценок, формы, порядок и периодичность промежуточной аттестации Обучающегося;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2.1.2.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Применять к Обучающемуся меры поощрения в соответствии с законодательством Российской Федераций, учредительными документами Исполнителя, настоящим Договором, Правилами внутреннего распорядка и иными локальными нормативными актами Исполнителя;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2.1.3.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Обучающемуся, нарушающему свои обязанности, указанные в ст. 2.5 настоящего Договора, применять предусмотренные меры дисциплинарного взыскания, в соответствии с законодательством Российской Федераций, учредительными документами Исполнителя, настоящим Договором, Правилами внутреннего распорядка и иными локальными нормативными актами Исполнителя, в том числе и финансовые меры, установленные Приложением №1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>к настоящему Договору.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2.1.4.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Выбирать и использовать методику обучения и воспитания, методы оценки знаний Обучающегося.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2.2. Обучающийся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ознакомлен с нормами Федерального закона от 29 декабря 2012 г. № 273-ФЗ "Об образовании в Российской  Федерации»,</w:t>
      </w:r>
      <w:r w:rsidRPr="00066519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eastAsia="ko-KR"/>
        </w:rPr>
        <w:t xml:space="preserve">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Федерального государственного образовательного стандарта</w:t>
      </w:r>
      <w:r w:rsidRPr="00066519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eastAsia="ko-KR"/>
        </w:rPr>
        <w:t xml:space="preserve">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высшего профессионального образования, Лицензии Исполнителя на право ведения образовательной деятельности, Свидетельством о государственной аккредитации, а так же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 xml:space="preserve">с Правилами внутреннего распорядка, Уставом Исполнителя и Положением о материальной ответственности за ущерб, причиненных имуществу Исполнителя. Указанные нормативные акты и копии документов в печатном виде были переданы Обучающемуся при подписании настоящего Договора, Обучающийся был ознакомлен с их содержанием.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2.3. Обучающийся вправе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расписания;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2.3.3.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Принимать в порядке, установленном локальными нормативными актами, участие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>в социально-культурных, оздоровительных и иных мероприятиях, организованных Исполнителем;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Получать полную и достоверную информацию об оценке своих знаний, умений, навыков и компетенций, а также о критериях этой оценки, отношения к учебе в целом и по отдельным предметам учебного плана;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2.3.5.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Пользоваться дополнительными образовательными услугами Исполнителя, не входящими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>в учебную программу, на основании отдельно заключенных договоров;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2.3.6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Обучающемуся предоставляются академические права в соответствии с частью 1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br/>
        <w:t xml:space="preserve">статьи 34 Федерального закона от 29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декабря  2012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г. № 273-ФЗ "Об образовании в Российской Федерации".</w:t>
      </w:r>
      <w:r w:rsidRPr="00066519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  <w:lang w:eastAsia="ko-KR"/>
        </w:rPr>
        <w:t xml:space="preserve">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2.4. Исполнитель обязан: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2.4.1.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lastRenderedPageBreak/>
        <w:t xml:space="preserve">Исполнителя условия приема, в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качестве  _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________________________________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ko-KR"/>
        </w:rPr>
        <w:t xml:space="preserve"> (категория Обучающегося)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2.4.2.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2.4.3.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2.4.4.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Обеспечить Обучающемуся предусмотренные выбранной образовательной программой условия ее освоения;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2.4.5.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Принимать от Обучающегося плату за образовательные услуги;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2.4.6.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2.4.7.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Исполнитель обязан до заключения договора и в период его действия предоставить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2.5. Обучающийся обязан: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2.5.1.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настоящим  Договором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, а также предоставлять платежные документы, подтверждающие такую оплату;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2.5.2.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Выполнять требования действующего законодательства Российской Федерации в сфере образования, Устава Исполнителя, Правил внутреннего распорядка и иных локальных нормативных актов Исполнителя;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2.5.3.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Обеспечить выполнение в установленные сроки всех видов заданий, предусмотренных учебным планом и образовательными программами, проходить аттестацию по каждому отдельному курсу или по каждой дисциплине с положительными оценками;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2.5.4.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Проявлять уважение к персоналу Исполнителя и другим обучающимся, бережно относиться к имуществу Исполнителя;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2.5.5.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Своевременно извещать администрацию Исполнителя об уважительных причинах отсутствия на занятиях и в период 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зачетно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-экзаменационной сессии.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 xml:space="preserve">III. СТОИМОСТЬ ОБРАЗОВАТЕЛЬНЫХ УСЛУГ,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СРОКИ И ПОРЯДОК ИХ ОПЛАТЫ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3.1.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Полная стоимость образовательных услуг за весь период  обучения Обучающегося составляет ___________________________________________________________________________ рублей.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Стоимость обучения и сроки оплаты первого года обучения устанавливаются при заключении Договора и фиксируется в Приложении №1 к настоящему Договору, являющимися неотъемлемой его частью и ежегодно пролонгируемыми.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Увеличение стоимости образовательных услуг после заключения настоящего Договора не допускается, за исключением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увеличения  стоимости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указанных услуг с учетом уровня инфляции, предусмотренного  основными характеристиками федерального бюджета на очередной финансовый год и плановый период.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lastRenderedPageBreak/>
        <w:t xml:space="preserve">3.2.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Обучающийся оплачивает стоимость следующего за текущим учебного года до итоговой аттестации выпускного курса, согласно выбранного варианта: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А)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первый вариант - стопроцентная оплата полного учебного года, при этом денежная сумма вносится разовым платежом в сроки, зафиксированные в Приложении №1.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Б)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второй вариант – 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посеместровая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оплата учебного года, при этом денежная сумма вносится двумя равными частями два раза в год в сроки, зафиксированные в Приложении №1.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При нарушении финансовой дисциплины Обучающийся несет ответственность, предусмотренную в Приложении №1 к настоящему Договору.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3.3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. Организация, осуществляющая образовательную деятельность, лицом, зачисляемым на обучение,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  физическим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или юридическим лицом, обязующимся оплатить обучение обучающегося, зачисляемого на обучение.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IV. ПОРЯДОК ИЗМЕНЕНИЯ И РАСТОРЖЕНИЯ ДОГОВОРА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4.1.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Условия, на которых заключен настоящий Договор, могут быть изменены по соглашению Сторон или в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соответствии  с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законодательством Российской Федерации.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4.2.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Настоящий Договор может быть расторгнут по соглашению Сторон.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4.3.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Настоящий  Договор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может быть расторгнут по инициативе Исполнителя в одностороннем порядке в случаях,  предусмотренных пунктом 21 Правил  оказания   платных образовательных услуг, утвержденных постановлением Правительства  Российской Федерации от 15 августа 2013 г. N 706.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4.4.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Действие настоящего Договора прекращается досрочно: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- по инициативе Обучающегося или родителей (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законных  представителей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взыскания;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-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-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в  случае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образовательную организацию;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- по инициативе Обучающегося просрочка оплаты стоимости платных образовательных услуг;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- невозможность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- по обстоятельствам, не зависящим от воли Обучающегося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или  родителей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(законных представителей) несовершеннолетнего Обучающегося и Исполнителя, в том числе в случае ликвидации Исполнителя.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4.5.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4.6.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Обучающийся вправе отказаться от исполнения настоящего Договора при условии оплаты Исполнителю фактически понесенных им расходов, при этом Обучающийся, подписывая настоящий Договор, соглашается с тем, что денежная сумма, внесенная им в качестве платы за обучение, в любом случае является компенсацией расходов, фактически понесенных Исполнителем при выполнении настоящего Договора.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6"/>
          <w:szCs w:val="1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V. ОТВЕТСТВЕННОСТЬ ИСПОЛНИТЕЛЯ И ОБУЧАЮЩЕГОСЯ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lastRenderedPageBreak/>
        <w:t xml:space="preserve">5.1.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За неисполнение или ненадлежащее исполнение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своих  обязательств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Настоящий Договор может быть расторгнут досрочно Исполнителем в одностороннем порядке при невыполнения Обучающимся требований одного из пунктов 2.5.1-2.5.3 настоящего Договора.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5.3.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5.3.1.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Безвозмездного оказания образовательной услуги.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5.3.2.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Соразмерного уменьшения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стоимости  оказанной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образовательной услуги.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5.3.3.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Обучающийся вправе отказаться от исполнения Договора и потребовать полного возмещения убытков,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если  образовательные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услуги не предоставлены Исполнителем. Заказчик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также  вправе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5.5.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Если Исполнитель нарушил сроки оказания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образовательной  услуги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(сроки начала и (или) окончания оказания образовательной услуги и 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5.5.1.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Назначить Исполнителю новый срок, в течение которого Исполнитель должен приступить к оказанию образовательной услуги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  (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или) закончить оказание образовательной услуги;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5.5.2.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Поручить оказать образовательную услугу третьим лицам за разумную цену и потребовать от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Исполнителя  возмещения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понесенных расходов;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5.5.3.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Потребовать уменьшения стоимости образовательной услуги;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5.5.4.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Расторгнуть Договор.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5.6.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Обучающийся обязуется возместить ущерб, возникший в результате умышленной порчи либо причиненный по его вине принадлежащему Исполнителю или арендованному Исполнителем имуществу, в том числе используемому в процессе обучения оборудованию, мебели, вычислительной технике, библиотечному фонду. Размер ущерба определяется требованиями законодательства Российской Федерации в порядке, предусмотренном Положением Исполнителя «О материальной ответственности обучающихся». Ущерб возмещается Обучающимся в денежном эквиваленте в течение двадцати дней с момента обнаружения факта ущерба и уведомления об этом Обучающегося.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VI. СРОК ДЕЙСТВИЯ ДОГОВОРА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6.1.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Периодом оказания услуги, является промежутком времени с даты издания приказа о зачислении обучающегося до момента оформления приказа об окончании обучения или отчисления.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VII. ФОРС-МАЖОРНЫЕ ОБСТОЯТЕЛЬСТВА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7.1.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Ни одна из сторон не несет ответственности перед другой стороной за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lastRenderedPageBreak/>
        <w:t>войну, гражданские волнения, эпидемии, блокаду, эмбарго, землетрясения, наводнения, пожары и другие стихийные бедствия, а также решения правительств, приводящим к финансовым кризисам.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7.2.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Сторона, которая не выполняет свои обязательства вследствие действия непреодолимые силы, должна немедленно известить другую сторону о препятствии и его влиянии на исполнение обязательств по Договору, с учетом заполненного заявления (Приложение 2).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VIII. ЗАКЛЮЧИТЕЛЬНЫЕ ПОЛОЖЕНИЯ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8.1.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Исполнитель вправе снизить стоимость платной образовательной услуги по Договору Обучающемуся,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достигшему  успехов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в  учебе  и  (или) научной  деятельности, а также нуждающемуся в социальной помощи. Основания и порядок снижения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стоимости  платной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образовательной  услуги устанавливаются локальным нормативным актом Исполнителя и  доводятся  до сведения Обучающегося.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>8.2.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Сведения, указанные в настоящем Договоре, соответствуют информации,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размещенной  на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официальном сайте Исполнителя в сети "Интернет" на дату заключения настоящего Договора.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8.4.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Настоящий Договор составлен в 2-х экземплярах, по одному для каждой из сторон. Все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экземпляры  имеют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одинаковую юридическую  силу.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8.5. </w:t>
      </w: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Изменения Договора оформляются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дополнительными  соглашениями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к Договору.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  <w:t>IX. АДРЕСА, РЕКВИЗИТЫ И ПОДПИСИ СТОРОН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1"/>
        <w:gridCol w:w="4794"/>
      </w:tblGrid>
      <w:tr w:rsidR="00066519" w:rsidRPr="00066519" w:rsidTr="00A03BA1">
        <w:tc>
          <w:tcPr>
            <w:tcW w:w="5077" w:type="dxa"/>
          </w:tcPr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b/>
                <w:color w:val="000000"/>
                <w:sz w:val="26"/>
                <w:szCs w:val="26"/>
                <w:lang w:eastAsia="ko-KR"/>
              </w:rPr>
            </w:pPr>
            <w:r w:rsidRPr="00066519">
              <w:rPr>
                <w:b/>
                <w:color w:val="000000"/>
                <w:sz w:val="26"/>
                <w:szCs w:val="26"/>
                <w:lang w:eastAsia="ko-KR"/>
              </w:rPr>
              <w:t>Исполнитель: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b/>
                <w:color w:val="000000"/>
                <w:sz w:val="26"/>
                <w:szCs w:val="26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/>
                <w:color w:val="000000"/>
                <w:sz w:val="26"/>
                <w:szCs w:val="26"/>
                <w:lang w:eastAsia="ko-KR"/>
              </w:rPr>
              <w:t xml:space="preserve"> </w:t>
            </w: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Автономная некоммерческая организация дополнительного профессионального образования "Институт психологии и специального образования"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 xml:space="preserve">Юр. адрес: 115230, Москва, Варшавское шоссе, 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дом 65, корп.1, кв. 69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Фактический адрес: 115093, г. Москва, ул. Б. Серпуховская, дом 44 (помещения 403; 413)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Реквизиты: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ИНН: 7724419455 / КПП: 772401001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Р/с №40703810910050000180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Название банка: Ф ТОЧКА БАНК КИВИ БАНК (АО)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БИК: 044525797 Город: Москва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Cs/>
                <w:color w:val="000000"/>
                <w:sz w:val="26"/>
                <w:szCs w:val="26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Корр. счет: 30101810445250000797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/>
                <w:color w:val="000000"/>
                <w:sz w:val="20"/>
                <w:szCs w:val="20"/>
                <w:lang w:eastAsia="ko-KR"/>
              </w:rPr>
              <w:t>Директор АНО ДПО «ИПИСО»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/>
                <w:color w:val="000000"/>
                <w:sz w:val="20"/>
                <w:szCs w:val="20"/>
                <w:lang w:eastAsia="ko-KR"/>
              </w:rPr>
              <w:t xml:space="preserve">__________________________ </w:t>
            </w:r>
            <w:proofErr w:type="spellStart"/>
            <w:r w:rsidRPr="00066519">
              <w:rPr>
                <w:b/>
                <w:color w:val="000000"/>
                <w:sz w:val="20"/>
                <w:szCs w:val="20"/>
                <w:lang w:eastAsia="ko-KR"/>
              </w:rPr>
              <w:t>Староверова</w:t>
            </w:r>
            <w:proofErr w:type="spellEnd"/>
            <w:r w:rsidRPr="00066519">
              <w:rPr>
                <w:b/>
                <w:color w:val="000000"/>
                <w:sz w:val="20"/>
                <w:szCs w:val="20"/>
                <w:lang w:eastAsia="ko-KR"/>
              </w:rPr>
              <w:t xml:space="preserve"> М.С.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  <w:lang w:eastAsia="ko-KR"/>
              </w:rPr>
            </w:pPr>
          </w:p>
        </w:tc>
        <w:tc>
          <w:tcPr>
            <w:tcW w:w="5078" w:type="dxa"/>
          </w:tcPr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  <w:lang w:eastAsia="ko-KR"/>
              </w:rPr>
            </w:pPr>
            <w:r w:rsidRPr="00066519">
              <w:rPr>
                <w:b/>
                <w:color w:val="000000"/>
                <w:sz w:val="26"/>
                <w:szCs w:val="26"/>
                <w:lang w:eastAsia="ko-KR"/>
              </w:rPr>
              <w:lastRenderedPageBreak/>
              <w:t>Заказчик: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Cs/>
                <w:color w:val="000000"/>
                <w:sz w:val="26"/>
                <w:szCs w:val="26"/>
                <w:lang w:eastAsia="ko-KR"/>
              </w:rPr>
            </w:pPr>
            <w:r w:rsidRPr="00066519">
              <w:rPr>
                <w:bCs/>
                <w:color w:val="000000"/>
                <w:sz w:val="26"/>
                <w:szCs w:val="26"/>
                <w:lang w:eastAsia="ko-KR"/>
              </w:rPr>
              <w:t>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Cs/>
                <w:color w:val="000000"/>
                <w:sz w:val="26"/>
                <w:szCs w:val="26"/>
                <w:lang w:eastAsia="ko-KR"/>
              </w:rPr>
            </w:pPr>
            <w:r w:rsidRPr="00066519">
              <w:rPr>
                <w:bCs/>
                <w:color w:val="000000"/>
                <w:sz w:val="26"/>
                <w:szCs w:val="26"/>
                <w:lang w:eastAsia="ko-KR"/>
              </w:rPr>
              <w:t>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bCs/>
                <w:color w:val="000000"/>
                <w:sz w:val="26"/>
                <w:szCs w:val="26"/>
                <w:lang w:eastAsia="ko-KR"/>
              </w:rPr>
            </w:pPr>
            <w:r w:rsidRPr="00066519">
              <w:rPr>
                <w:bCs/>
                <w:color w:val="000000"/>
                <w:sz w:val="26"/>
                <w:szCs w:val="26"/>
                <w:lang w:eastAsia="ko-KR"/>
              </w:rPr>
              <w:t>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фио</w:t>
            </w:r>
            <w:proofErr w:type="spellEnd"/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, дата рождения)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(паспорт: серия и номер, дата выдачи)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(кем выдан, код подразделения)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(адрес, телефон)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___________________________________</w:t>
            </w:r>
          </w:p>
          <w:p w:rsidR="00066519" w:rsidRPr="00066519" w:rsidRDefault="00066519" w:rsidP="000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  <w:lang w:eastAsia="ko-KR"/>
              </w:rPr>
            </w:pPr>
            <w:r w:rsidRPr="00066519">
              <w:rPr>
                <w:bCs/>
                <w:color w:val="000000"/>
                <w:sz w:val="20"/>
                <w:szCs w:val="20"/>
                <w:lang w:eastAsia="ko-KR"/>
              </w:rPr>
              <w:t>(подпись, расшифровка)</w:t>
            </w:r>
          </w:p>
        </w:tc>
      </w:tr>
    </w:tbl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ko-KR"/>
        </w:rPr>
      </w:pP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ko-KR"/>
        </w:rPr>
        <w:t xml:space="preserve">             Ниже заполняется законным представителем Обучающегося только в том случае, если Обучающийся является</w:t>
      </w:r>
      <w:r w:rsidRPr="000665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u w:val="single"/>
          <w:lang w:eastAsia="ko-KR"/>
        </w:rPr>
        <w:t xml:space="preserve"> несовершеннолетним.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Я, 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(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ф.и.о.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законного представителя Обучающегося)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Отец/мать несовершеннолетнего 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                                                                                                  (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ф.и.о.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Обучающегося)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Паспорт серии________ №______________, выдан 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___________________________________________ «___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_»_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_____________________года,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Являясь его законным представителем, проживающим по 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адресу:_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____________________________________________________________________________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Подтверждаю, что Договор мною прочитан и полностью мне понятен.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С условиями настоящего Договора и Приложения к нему согласен.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Законный представитель_______________________________________________________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                                               (</w:t>
      </w:r>
      <w:proofErr w:type="spell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ф.и.о.</w:t>
      </w:r>
      <w:proofErr w:type="spell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законного представителя Обучающегося)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 xml:space="preserve">                                                                             ___________________________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«___</w:t>
      </w:r>
      <w:proofErr w:type="gramStart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_»_</w:t>
      </w:r>
      <w:proofErr w:type="gramEnd"/>
      <w:r w:rsidRPr="000665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  <w:t>_________20____г.                     (подпись законного представителя Обучающегося)</w:t>
      </w: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uppressAutoHyphens/>
        <w:spacing w:after="0" w:line="240" w:lineRule="auto"/>
        <w:ind w:leftChars="-1" w:right="-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066519" w:rsidRPr="00066519" w:rsidRDefault="00066519" w:rsidP="0006651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ko-KR"/>
        </w:rPr>
      </w:pPr>
    </w:p>
    <w:p w:rsidR="005F546D" w:rsidRDefault="005F546D">
      <w:bookmarkStart w:id="0" w:name="_GoBack"/>
      <w:bookmarkEnd w:id="0"/>
    </w:p>
    <w:sectPr w:rsidR="005F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2F08"/>
    <w:multiLevelType w:val="multilevel"/>
    <w:tmpl w:val="2138D1FC"/>
    <w:lvl w:ilvl="0">
      <w:start w:val="1"/>
      <w:numFmt w:val="decimal"/>
      <w:lvlText w:val="%1."/>
      <w:lvlJc w:val="left"/>
      <w:pPr>
        <w:ind w:left="450" w:hanging="45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9"/>
    <w:rsid w:val="00066519"/>
    <w:rsid w:val="005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E37A-9821-4056-B776-8D20DA5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519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Zakharova</dc:creator>
  <cp:keywords/>
  <dc:description/>
  <cp:lastModifiedBy>Anastasia Zakharova</cp:lastModifiedBy>
  <cp:revision>2</cp:revision>
  <dcterms:created xsi:type="dcterms:W3CDTF">2019-08-10T13:01:00Z</dcterms:created>
  <dcterms:modified xsi:type="dcterms:W3CDTF">2019-08-10T13:04:00Z</dcterms:modified>
</cp:coreProperties>
</file>